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DYCOM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2,673,272.00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2,747,622.00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2,747,622.00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DYCOM INDUSTRIES INC</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BANYAN BLVD SUITE 1101 WEST PALM BEACH FL 33401</w:t>
            </w:r>
          </w:p>
        </w:tc>
      </w:tr>
      <w:tr>
        <w:trPr/>
        <w:tc>
          <w:tcPr>
            <w:tcW w:w="1130"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0"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0"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t xml:space="preserve">CUSIP No.: </w:t>
            </w:r>
          </w:p>
        </w:tc>
      </w:tr>
      <w:tr>
        <w:trPr/>
        <w:tc>
          <w:tcPr>
            <w:tcW w:w="1130"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r>
      <w:tr>
        <w:trPr/>
        <w:tc>
          <w:tcPr>
            <w:tcW w:w="1130"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2747622</w:t>
            </w:r>
          </w:p>
        </w:tc>
      </w:tr>
      <w:tr>
        <w:trPr/>
        <w:tc>
          <w:tcPr>
            <w:tcW w:w="1130"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r>
      <w:tr>
        <w:trPr/>
        <w:tc>
          <w:tcPr>
            <w:tcW w:w="1130"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2673272</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2747622</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0"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DYCOM INDUSTRIES INC. No one person's interest in the common stock of DYCOM INDUSTRIES INC is more than five percent of the total outstanding common shares.</w:t>
            </w:r>
          </w:p>
        </w:tc>
      </w:tr>
      <w:tr>
        <w:trPr/>
        <w:tc>
          <w:tcPr>
            <w:tcW w:w="1130"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0"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r>
        <w:trPr/>
        <w:tc>
          <w:tcPr>
            <w:tcW w:w="1130"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1318</Words>
  <Characters>6962</Characters>
  <CharactersWithSpaces>8194</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