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Lenz Michael 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 BANYAN BLVD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1101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WEST PALM BEACH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33401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DYCOM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16"/>
        <w:gridCol w:w="463"/>
        <w:gridCol w:w="718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("RSUs") granted by the Issuer to the Reporting Person. Each RSU represents a contingent right to acquire one (1) share of Dycom Industries, Inc. common stock par value $0.33 1/3 per share ("DY common stock") upon vesting.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RSUs vest in one annual installment on August 4,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No consideration was paid for the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Includes unvested RSUs.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Ryan F. Urness, Attorney-in-Fact for LENZ MICHAEL C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lenz-poa_08042026.txt"/>
      <w:bookmarkStart w:id="3" w:name="kslenzpoa_08042026"/>
      <w:bookmarkEnd w:id="2"/>
      <w:bookmarkEnd w:id="3"/>
      <w:r>
        <w:rPr/>
        <w:t>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Know all by these presents that the undersigned hereby constitutes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appoints each of Ryan F. Urness and H. Andrew DeFerrari the undersigned's true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lawful attorney-in-fact and agent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(1) execute for and on behalf of the undersigned, in the undersigned's capacity</w:t>
      </w:r>
    </w:p>
    <w:p>
      <w:pPr>
        <w:pStyle w:val="PreformattedText"/>
        <w:bidi w:val="0"/>
        <w:spacing w:before="0" w:after="0"/>
        <w:jc w:val="left"/>
        <w:rPr/>
      </w:pPr>
      <w:r>
        <w:rPr/>
        <w:t>as an officer and/or director of Dycom Industries, Inc. (the "Company"),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Forms 3, 4, and 5 required or permitted to be filed in accordance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16(a) of the Securities Exchange Act of 1934 and the rules thereunder</w:t>
      </w:r>
    </w:p>
    <w:p>
      <w:pPr>
        <w:pStyle w:val="PreformattedText"/>
        <w:bidi w:val="0"/>
        <w:spacing w:before="0" w:after="0"/>
        <w:jc w:val="left"/>
        <w:rPr/>
      </w:pPr>
      <w:r>
        <w:rPr/>
        <w:t>(the "Exchange Act");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(2) execute for and on behalf of the undersigned, in the undersigned's capacity</w:t>
      </w:r>
    </w:p>
    <w:p>
      <w:pPr>
        <w:pStyle w:val="PreformattedText"/>
        <w:bidi w:val="0"/>
        <w:spacing w:before="0" w:after="0"/>
        <w:jc w:val="left"/>
        <w:rPr/>
      </w:pPr>
      <w:r>
        <w:rPr/>
        <w:t>as an officer and/or director of the Company, any and all other documents,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including any Form 144 or Form ID, necessary or desirable to facilitate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filing of any Forms 3, 4, or 5;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(3) do and perform any and all acts for and on behalf of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which may be necessary or desirable to complete and execute any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 3, 4, or 5, complete and execute any amendment or amendments thereto,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timely file such form with the United States Securities and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Commission and any stock exchange or similar authority;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(4) take any other action of any type whatsoever in connection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which, in the opinion of such attorney-in-fact, may be of benefit to,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the best interest of, or legally required by, the undersigned, it being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understood that the documents executed by such attorney-in-fact on behalf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pursuant to this Power of Attorney shall be in such form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shall contain such terms and conditions as such attorney-in-fact may approve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such attorney-in-fact's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grants to each such attorney-in-fact full power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authority to do and perform any and every act and thing whatsoever desirable,</w:t>
      </w:r>
    </w:p>
    <w:p>
      <w:pPr>
        <w:pStyle w:val="PreformattedText"/>
        <w:bidi w:val="0"/>
        <w:spacing w:before="0" w:after="0"/>
        <w:jc w:val="left"/>
        <w:rPr/>
      </w:pPr>
      <w:r>
        <w:rPr/>
        <w:t>necessary, or proper to be done in the exercise of any of the rights and powers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herein granted, as fully to all intents and purposes as the undersigned might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could do if personally present, with full power of substitution or revocation,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hereby ratifying and confirming all that such attorney-in-fact, or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attorney-in-fact's substitute or substitutes, shall lawfully do or cause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done by virtue of this Power of Attorney and the rights and powers herein</w:t>
      </w:r>
    </w:p>
    <w:p>
      <w:pPr>
        <w:pStyle w:val="PreformattedText"/>
        <w:bidi w:val="0"/>
        <w:spacing w:before="0" w:after="0"/>
        <w:jc w:val="left"/>
        <w:rPr/>
      </w:pPr>
      <w:r>
        <w:rPr/>
        <w:t>granted. The undersigned acknowledges that the foregoing attorneys-in-fact,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serving in such capacity at the request of the undersigned, are not assuming,</w:t>
      </w:r>
    </w:p>
    <w:p>
      <w:pPr>
        <w:pStyle w:val="PreformattedText"/>
        <w:bidi w:val="0"/>
        <w:spacing w:before="0" w:after="0"/>
        <w:jc w:val="left"/>
        <w:rPr/>
      </w:pPr>
      <w:r>
        <w:rPr/>
        <w:t>nor is the Company assuming, any of the undersigned's responsibilities to comply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Section 16 of the Exchange 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authority of the foregoing attorneys-in-fact under this 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  <w:t>shall remain in full force and effect until the earliest to occur of (a)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is no longer required to file Forms 3, 4, and 5 with respect to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holdings of and transactions in securities issued by the Company;</w:t>
      </w:r>
    </w:p>
    <w:p>
      <w:pPr>
        <w:pStyle w:val="PreformattedText"/>
        <w:bidi w:val="0"/>
        <w:spacing w:before="0" w:after="0"/>
        <w:jc w:val="left"/>
        <w:rPr/>
      </w:pPr>
      <w:r>
        <w:rPr/>
        <w:t>(b) revocation by the undersigned in a signed writing delivered to the foregoing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attorneys-in-fact; or (c) as to any attorney-in-fact individually, until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is no longer employed by the Company.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revokes and supersedes all prior Powers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  <w:t>relating to the reporting of the Company's securities under Section 16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Act and shall remain in effect until revoked and superseded by a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subsequently filed instrument.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caused this Power of Attorney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executed as of 08/04/2026.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Signature: /s/Michael C. Lenz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  <w:t>Print Name: MICHAEL C. LENZ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3573" TargetMode="External"/><Relationship Id="rId5" Type="http://schemas.openxmlformats.org/officeDocument/2006/relationships/hyperlink" Target="http://www.sec.gov/cgi-bin/browse-edgar?action=getcompany&amp;CIK=00000672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1201</Words>
  <Characters>6321</Characters>
  <CharactersWithSpaces>7399</CharactersWithSpaces>
  <Paragraphs>151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